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2025 EMG College Brag Board Entry Form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Themes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Home food production -or- General EMG Programming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1) Brag board theme: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(select 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Home food production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General horticulture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2) Submitters name: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additional EMGs who participated in the program, project or event: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4) EMG unit name: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5) Master Gardener Association name (if applicable):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6) Provide a BRIEF program, project or outreach event description: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Please limit this to one paragraph: approximately 6-10 sentences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7) What part of the community was most impacted by this program, project or event?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8) Please list any additional comments or information you feel we should be aware of about your submission.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9) Intended presentation mode: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check one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⃝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Poster- 30”x 30” or equivalent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⃝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Tri-fold display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10) Would you, or someone in your group, be interested in talking about your brag board during the Lightning Talk session during EMG College?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⃝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Yes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⃝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